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9BF0"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2A3FE33A" w14:textId="77777777" w:rsidTr="005F7F7E">
        <w:tc>
          <w:tcPr>
            <w:tcW w:w="2438" w:type="dxa"/>
            <w:shd w:val="clear" w:color="auto" w:fill="auto"/>
          </w:tcPr>
          <w:p w14:paraId="4AA6152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086B0F7" w14:textId="77777777" w:rsidR="00F445B1" w:rsidRPr="00F95BC9" w:rsidRDefault="005325E4" w:rsidP="004A6D2F">
            <w:pPr>
              <w:rPr>
                <w:rStyle w:val="Firstpagetablebold"/>
              </w:rPr>
            </w:pPr>
            <w:r>
              <w:rPr>
                <w:rStyle w:val="Firstpagetablebold"/>
              </w:rPr>
              <w:t>Cabinet</w:t>
            </w:r>
          </w:p>
        </w:tc>
      </w:tr>
      <w:tr w:rsidR="006025AF" w:rsidRPr="006025AF" w14:paraId="0282DA35" w14:textId="77777777" w:rsidTr="005F7F7E">
        <w:tc>
          <w:tcPr>
            <w:tcW w:w="2438" w:type="dxa"/>
            <w:shd w:val="clear" w:color="auto" w:fill="auto"/>
          </w:tcPr>
          <w:p w14:paraId="6FFCE655" w14:textId="77777777" w:rsidR="00F445B1" w:rsidRPr="006025AF" w:rsidRDefault="00F445B1" w:rsidP="004A6D2F">
            <w:pPr>
              <w:rPr>
                <w:rStyle w:val="Firstpagetablebold"/>
                <w:color w:val="auto"/>
              </w:rPr>
            </w:pPr>
            <w:r w:rsidRPr="006025AF">
              <w:rPr>
                <w:rStyle w:val="Firstpagetablebold"/>
                <w:color w:val="auto"/>
              </w:rPr>
              <w:t>Dat</w:t>
            </w:r>
            <w:r w:rsidR="005C35A5" w:rsidRPr="006025AF">
              <w:rPr>
                <w:rStyle w:val="Firstpagetablebold"/>
                <w:color w:val="auto"/>
              </w:rPr>
              <w:t>e:</w:t>
            </w:r>
          </w:p>
        </w:tc>
        <w:tc>
          <w:tcPr>
            <w:tcW w:w="6406" w:type="dxa"/>
            <w:shd w:val="clear" w:color="auto" w:fill="auto"/>
          </w:tcPr>
          <w:p w14:paraId="541D48E8" w14:textId="6269F46F" w:rsidR="00F445B1" w:rsidRPr="006025AF" w:rsidRDefault="006025AF" w:rsidP="005D0621">
            <w:pPr>
              <w:rPr>
                <w:b/>
                <w:color w:val="auto"/>
              </w:rPr>
            </w:pPr>
            <w:r w:rsidRPr="006025AF">
              <w:rPr>
                <w:rStyle w:val="Firstpagetablebold"/>
                <w:color w:val="auto"/>
              </w:rPr>
              <w:t>16 October 2024</w:t>
            </w:r>
          </w:p>
        </w:tc>
      </w:tr>
      <w:tr w:rsidR="006025AF" w:rsidRPr="006025AF" w14:paraId="40F45F8D" w14:textId="77777777" w:rsidTr="005F7F7E">
        <w:tc>
          <w:tcPr>
            <w:tcW w:w="2438" w:type="dxa"/>
            <w:shd w:val="clear" w:color="auto" w:fill="auto"/>
          </w:tcPr>
          <w:p w14:paraId="70F9C246" w14:textId="77777777" w:rsidR="00F445B1" w:rsidRPr="006025AF" w:rsidRDefault="00F445B1" w:rsidP="004A6D2F">
            <w:pPr>
              <w:rPr>
                <w:rStyle w:val="Firstpagetablebold"/>
                <w:color w:val="auto"/>
              </w:rPr>
            </w:pPr>
            <w:r w:rsidRPr="006025AF">
              <w:rPr>
                <w:rStyle w:val="Firstpagetablebold"/>
                <w:color w:val="auto"/>
              </w:rPr>
              <w:t>Report of</w:t>
            </w:r>
            <w:r w:rsidR="005C35A5" w:rsidRPr="006025AF">
              <w:rPr>
                <w:rStyle w:val="Firstpagetablebold"/>
                <w:color w:val="auto"/>
              </w:rPr>
              <w:t>:</w:t>
            </w:r>
          </w:p>
        </w:tc>
        <w:tc>
          <w:tcPr>
            <w:tcW w:w="6406" w:type="dxa"/>
            <w:shd w:val="clear" w:color="auto" w:fill="auto"/>
          </w:tcPr>
          <w:p w14:paraId="389ED8EA" w14:textId="17E2E1F6" w:rsidR="00F445B1" w:rsidRPr="006025AF" w:rsidRDefault="006025AF" w:rsidP="004A6D2F">
            <w:pPr>
              <w:rPr>
                <w:rStyle w:val="Firstpagetablebold"/>
                <w:color w:val="auto"/>
              </w:rPr>
            </w:pPr>
            <w:r w:rsidRPr="006025AF">
              <w:rPr>
                <w:rStyle w:val="Firstpagetablebold"/>
                <w:color w:val="auto"/>
              </w:rPr>
              <w:t>Climate and Environment</w:t>
            </w:r>
            <w:r w:rsidR="00F672BA" w:rsidRPr="006025AF">
              <w:rPr>
                <w:rStyle w:val="Firstpagetablebold"/>
                <w:color w:val="auto"/>
              </w:rPr>
              <w:t xml:space="preserve"> Panel</w:t>
            </w:r>
          </w:p>
        </w:tc>
      </w:tr>
      <w:tr w:rsidR="00CE544A" w:rsidRPr="006025AF" w14:paraId="1BE9E8FF" w14:textId="77777777" w:rsidTr="005F7F7E">
        <w:tc>
          <w:tcPr>
            <w:tcW w:w="2438" w:type="dxa"/>
            <w:shd w:val="clear" w:color="auto" w:fill="auto"/>
          </w:tcPr>
          <w:p w14:paraId="7A027631" w14:textId="77777777" w:rsidR="00F445B1" w:rsidRPr="006025AF" w:rsidRDefault="00F445B1" w:rsidP="004A6D2F">
            <w:pPr>
              <w:rPr>
                <w:rStyle w:val="Firstpagetablebold"/>
                <w:color w:val="auto"/>
              </w:rPr>
            </w:pPr>
            <w:r w:rsidRPr="006025AF">
              <w:rPr>
                <w:rStyle w:val="Firstpagetablebold"/>
                <w:color w:val="auto"/>
              </w:rPr>
              <w:t xml:space="preserve">Title of Report: </w:t>
            </w:r>
          </w:p>
        </w:tc>
        <w:tc>
          <w:tcPr>
            <w:tcW w:w="6406" w:type="dxa"/>
            <w:shd w:val="clear" w:color="auto" w:fill="auto"/>
          </w:tcPr>
          <w:p w14:paraId="4B7D2B10" w14:textId="793D6B6C" w:rsidR="00F445B1" w:rsidRPr="006025AF" w:rsidRDefault="006025AF" w:rsidP="0078156F">
            <w:pPr>
              <w:rPr>
                <w:rStyle w:val="Firstpagetablebold"/>
                <w:color w:val="auto"/>
              </w:rPr>
            </w:pPr>
            <w:r w:rsidRPr="006025AF">
              <w:rPr>
                <w:rStyle w:val="Firstpagetablebold"/>
                <w:color w:val="auto"/>
              </w:rPr>
              <w:t>Annual Air Quality Status Report</w:t>
            </w:r>
            <w:r w:rsidR="004B5EC0" w:rsidRPr="006025AF">
              <w:rPr>
                <w:rStyle w:val="Firstpagetablebold"/>
                <w:color w:val="auto"/>
              </w:rPr>
              <w:t xml:space="preserve"> </w:t>
            </w:r>
          </w:p>
        </w:tc>
      </w:tr>
    </w:tbl>
    <w:p w14:paraId="779C2C7D" w14:textId="77777777" w:rsidR="004F20EF" w:rsidRPr="006025AF" w:rsidRDefault="004F20EF" w:rsidP="004A6D2F">
      <w:pPr>
        <w:rPr>
          <w:color w:val="auto"/>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6025AF" w:rsidRPr="006025AF" w14:paraId="367948EB" w14:textId="77777777" w:rsidTr="0080749A">
        <w:tc>
          <w:tcPr>
            <w:tcW w:w="8845" w:type="dxa"/>
            <w:gridSpan w:val="2"/>
            <w:tcBorders>
              <w:bottom w:val="single" w:sz="8" w:space="0" w:color="000000"/>
            </w:tcBorders>
            <w:hideMark/>
          </w:tcPr>
          <w:p w14:paraId="3D63BDE8" w14:textId="77777777" w:rsidR="00D5547E" w:rsidRPr="006025AF" w:rsidRDefault="00745BF0" w:rsidP="00745BF0">
            <w:pPr>
              <w:jc w:val="center"/>
              <w:rPr>
                <w:rStyle w:val="Firstpagetablebold"/>
                <w:color w:val="auto"/>
              </w:rPr>
            </w:pPr>
            <w:r w:rsidRPr="006025AF">
              <w:rPr>
                <w:rStyle w:val="Firstpagetablebold"/>
                <w:color w:val="auto"/>
              </w:rPr>
              <w:t>Summary and r</w:t>
            </w:r>
            <w:r w:rsidR="00D5547E" w:rsidRPr="006025AF">
              <w:rPr>
                <w:rStyle w:val="Firstpagetablebold"/>
                <w:color w:val="auto"/>
              </w:rPr>
              <w:t>ecommendations</w:t>
            </w:r>
          </w:p>
        </w:tc>
      </w:tr>
      <w:tr w:rsidR="006025AF" w:rsidRPr="006025AF" w14:paraId="07D05C13" w14:textId="77777777" w:rsidTr="0080749A">
        <w:tc>
          <w:tcPr>
            <w:tcW w:w="2438" w:type="dxa"/>
            <w:tcBorders>
              <w:top w:val="single" w:sz="8" w:space="0" w:color="000000"/>
              <w:left w:val="single" w:sz="8" w:space="0" w:color="000000"/>
              <w:bottom w:val="nil"/>
              <w:right w:val="nil"/>
            </w:tcBorders>
            <w:hideMark/>
          </w:tcPr>
          <w:p w14:paraId="65EF3ED4" w14:textId="77777777" w:rsidR="00D5547E" w:rsidRPr="006025AF" w:rsidRDefault="00D5547E">
            <w:pPr>
              <w:rPr>
                <w:rStyle w:val="Firstpagetablebold"/>
                <w:color w:val="auto"/>
              </w:rPr>
            </w:pPr>
            <w:r w:rsidRPr="006025AF">
              <w:rPr>
                <w:rStyle w:val="Firstpagetablebold"/>
                <w:color w:val="auto"/>
              </w:rPr>
              <w:t>Purpose of report:</w:t>
            </w:r>
          </w:p>
        </w:tc>
        <w:tc>
          <w:tcPr>
            <w:tcW w:w="6407" w:type="dxa"/>
            <w:tcBorders>
              <w:top w:val="single" w:sz="8" w:space="0" w:color="000000"/>
              <w:left w:val="nil"/>
              <w:bottom w:val="nil"/>
              <w:right w:val="single" w:sz="8" w:space="0" w:color="000000"/>
            </w:tcBorders>
            <w:hideMark/>
          </w:tcPr>
          <w:p w14:paraId="264A3497" w14:textId="444F0538" w:rsidR="00D5547E" w:rsidRPr="006025AF" w:rsidRDefault="00EF2280" w:rsidP="005325E4">
            <w:pPr>
              <w:rPr>
                <w:color w:val="auto"/>
              </w:rPr>
            </w:pPr>
            <w:r w:rsidRPr="006025AF">
              <w:rPr>
                <w:color w:val="auto"/>
              </w:rPr>
              <w:t xml:space="preserve">To present </w:t>
            </w:r>
            <w:r w:rsidR="00F672BA" w:rsidRPr="006025AF">
              <w:rPr>
                <w:color w:val="auto"/>
              </w:rPr>
              <w:t xml:space="preserve">Panel of the Scrutiny Committee </w:t>
            </w:r>
            <w:r w:rsidRPr="006025AF">
              <w:rPr>
                <w:color w:val="auto"/>
              </w:rPr>
              <w:t xml:space="preserve">recommendations </w:t>
            </w:r>
            <w:r w:rsidR="005325E4" w:rsidRPr="006025AF">
              <w:rPr>
                <w:color w:val="auto"/>
              </w:rPr>
              <w:t>for Cabinet consideration and decision</w:t>
            </w:r>
          </w:p>
        </w:tc>
      </w:tr>
      <w:tr w:rsidR="006025AF" w:rsidRPr="006025AF" w14:paraId="47CF3211" w14:textId="77777777" w:rsidTr="0080749A">
        <w:tc>
          <w:tcPr>
            <w:tcW w:w="2438" w:type="dxa"/>
            <w:tcBorders>
              <w:top w:val="nil"/>
              <w:left w:val="single" w:sz="8" w:space="0" w:color="000000"/>
              <w:bottom w:val="nil"/>
              <w:right w:val="nil"/>
            </w:tcBorders>
            <w:hideMark/>
          </w:tcPr>
          <w:p w14:paraId="5F6908DC" w14:textId="77777777" w:rsidR="00D5547E" w:rsidRPr="006025AF" w:rsidRDefault="00D5547E">
            <w:pPr>
              <w:rPr>
                <w:rStyle w:val="Firstpagetablebold"/>
                <w:color w:val="auto"/>
              </w:rPr>
            </w:pPr>
            <w:r w:rsidRPr="006025AF">
              <w:rPr>
                <w:rStyle w:val="Firstpagetablebold"/>
                <w:color w:val="auto"/>
              </w:rPr>
              <w:t>Key decision:</w:t>
            </w:r>
          </w:p>
          <w:p w14:paraId="5B85D675" w14:textId="77777777" w:rsidR="001D14DE" w:rsidRPr="006025AF" w:rsidRDefault="001D14DE">
            <w:pPr>
              <w:rPr>
                <w:rStyle w:val="Firstpagetablebold"/>
                <w:color w:val="auto"/>
              </w:rPr>
            </w:pPr>
            <w:r w:rsidRPr="006025AF">
              <w:rPr>
                <w:rStyle w:val="Firstpagetablebold"/>
                <w:color w:val="auto"/>
              </w:rPr>
              <w:t>Scrutiny Lead Member:</w:t>
            </w:r>
          </w:p>
        </w:tc>
        <w:tc>
          <w:tcPr>
            <w:tcW w:w="6407" w:type="dxa"/>
            <w:tcBorders>
              <w:top w:val="nil"/>
              <w:left w:val="nil"/>
              <w:bottom w:val="nil"/>
              <w:right w:val="single" w:sz="8" w:space="0" w:color="000000"/>
            </w:tcBorders>
            <w:hideMark/>
          </w:tcPr>
          <w:p w14:paraId="38812DFB" w14:textId="26882045" w:rsidR="00D5547E" w:rsidRPr="006025AF" w:rsidRDefault="004B5EC0" w:rsidP="005F7F7E">
            <w:pPr>
              <w:rPr>
                <w:bCs/>
                <w:color w:val="auto"/>
              </w:rPr>
            </w:pPr>
            <w:r w:rsidRPr="006025AF">
              <w:rPr>
                <w:bCs/>
                <w:color w:val="auto"/>
              </w:rPr>
              <w:t>No</w:t>
            </w:r>
          </w:p>
          <w:p w14:paraId="4ECDCA1A" w14:textId="36A17FBE" w:rsidR="001D14DE" w:rsidRPr="006025AF" w:rsidRDefault="001D14DE" w:rsidP="005325E4">
            <w:pPr>
              <w:rPr>
                <w:color w:val="auto"/>
              </w:rPr>
            </w:pPr>
            <w:r w:rsidRPr="006025AF">
              <w:rPr>
                <w:color w:val="auto"/>
              </w:rPr>
              <w:t xml:space="preserve">Councillor </w:t>
            </w:r>
            <w:r w:rsidR="006025AF" w:rsidRPr="006025AF">
              <w:rPr>
                <w:color w:val="auto"/>
              </w:rPr>
              <w:t>Emily</w:t>
            </w:r>
            <w:r w:rsidR="00F672BA" w:rsidRPr="006025AF">
              <w:rPr>
                <w:color w:val="auto"/>
              </w:rPr>
              <w:t xml:space="preserve"> </w:t>
            </w:r>
            <w:r w:rsidR="006025AF" w:rsidRPr="006025AF">
              <w:rPr>
                <w:color w:val="auto"/>
              </w:rPr>
              <w:t>Kerr</w:t>
            </w:r>
            <w:r w:rsidR="005325E4" w:rsidRPr="006025AF">
              <w:rPr>
                <w:color w:val="auto"/>
              </w:rPr>
              <w:t xml:space="preserve">, </w:t>
            </w:r>
            <w:r w:rsidR="00F672BA" w:rsidRPr="006025AF">
              <w:rPr>
                <w:color w:val="auto"/>
              </w:rPr>
              <w:t>Panel Chair</w:t>
            </w:r>
          </w:p>
        </w:tc>
      </w:tr>
      <w:tr w:rsidR="006025AF" w:rsidRPr="006025AF" w14:paraId="4D2B1785" w14:textId="77777777" w:rsidTr="0080749A">
        <w:tc>
          <w:tcPr>
            <w:tcW w:w="2438" w:type="dxa"/>
            <w:tcBorders>
              <w:top w:val="nil"/>
              <w:left w:val="single" w:sz="8" w:space="0" w:color="000000"/>
              <w:bottom w:val="nil"/>
              <w:right w:val="nil"/>
            </w:tcBorders>
            <w:hideMark/>
          </w:tcPr>
          <w:p w14:paraId="72C0A238" w14:textId="77777777" w:rsidR="00D5547E" w:rsidRPr="006025AF" w:rsidRDefault="005325E4">
            <w:pPr>
              <w:rPr>
                <w:rStyle w:val="Firstpagetablebold"/>
                <w:color w:val="auto"/>
              </w:rPr>
            </w:pPr>
            <w:r w:rsidRPr="006025AF">
              <w:rPr>
                <w:rStyle w:val="Firstpagetablebold"/>
                <w:color w:val="auto"/>
              </w:rPr>
              <w:t>Cabinet</w:t>
            </w:r>
            <w:r w:rsidR="00D5547E" w:rsidRPr="006025AF">
              <w:rPr>
                <w:rStyle w:val="Firstpagetablebold"/>
                <w:color w:val="auto"/>
              </w:rPr>
              <w:t xml:space="preserve"> Member:</w:t>
            </w:r>
          </w:p>
        </w:tc>
        <w:tc>
          <w:tcPr>
            <w:tcW w:w="6407" w:type="dxa"/>
            <w:tcBorders>
              <w:top w:val="nil"/>
              <w:left w:val="nil"/>
              <w:bottom w:val="nil"/>
              <w:right w:val="single" w:sz="8" w:space="0" w:color="000000"/>
            </w:tcBorders>
            <w:hideMark/>
          </w:tcPr>
          <w:p w14:paraId="631C3BB2" w14:textId="589F199F" w:rsidR="00D5547E" w:rsidRPr="006025AF" w:rsidRDefault="00D5547E" w:rsidP="005325E4">
            <w:pPr>
              <w:spacing w:after="0"/>
              <w:rPr>
                <w:color w:val="auto"/>
              </w:rPr>
            </w:pPr>
            <w:r w:rsidRPr="006025AF">
              <w:rPr>
                <w:color w:val="auto"/>
              </w:rPr>
              <w:t xml:space="preserve">Councillor </w:t>
            </w:r>
            <w:r w:rsidR="006025AF" w:rsidRPr="006025AF">
              <w:rPr>
                <w:bCs/>
                <w:color w:val="auto"/>
              </w:rPr>
              <w:t>Anna</w:t>
            </w:r>
            <w:r w:rsidR="00F672BA" w:rsidRPr="006025AF">
              <w:rPr>
                <w:bCs/>
                <w:color w:val="auto"/>
              </w:rPr>
              <w:t xml:space="preserve"> </w:t>
            </w:r>
            <w:r w:rsidR="006025AF" w:rsidRPr="006025AF">
              <w:rPr>
                <w:bCs/>
                <w:color w:val="auto"/>
              </w:rPr>
              <w:t>Railton</w:t>
            </w:r>
            <w:r w:rsidR="008F3A4D" w:rsidRPr="006025AF">
              <w:rPr>
                <w:color w:val="auto"/>
              </w:rPr>
              <w:t xml:space="preserve">, </w:t>
            </w:r>
            <w:r w:rsidR="006025AF" w:rsidRPr="006025AF">
              <w:rPr>
                <w:color w:val="auto"/>
              </w:rPr>
              <w:t xml:space="preserve">Deputy Leader (Non-Statutory) and </w:t>
            </w:r>
            <w:r w:rsidR="005325E4" w:rsidRPr="006025AF">
              <w:rPr>
                <w:color w:val="auto"/>
              </w:rPr>
              <w:t>Cabinet</w:t>
            </w:r>
            <w:r w:rsidR="008F3A4D" w:rsidRPr="006025AF">
              <w:rPr>
                <w:color w:val="auto"/>
              </w:rPr>
              <w:t xml:space="preserve"> Member for </w:t>
            </w:r>
            <w:r w:rsidR="006025AF" w:rsidRPr="006025AF">
              <w:rPr>
                <w:bCs/>
                <w:color w:val="auto"/>
              </w:rPr>
              <w:t>Zero Carbon Oxford</w:t>
            </w:r>
          </w:p>
        </w:tc>
      </w:tr>
      <w:tr w:rsidR="006025AF" w:rsidRPr="006025AF" w14:paraId="267A0B2D" w14:textId="77777777" w:rsidTr="0080749A">
        <w:tc>
          <w:tcPr>
            <w:tcW w:w="2438" w:type="dxa"/>
            <w:tcBorders>
              <w:top w:val="nil"/>
              <w:left w:val="single" w:sz="8" w:space="0" w:color="000000"/>
              <w:bottom w:val="nil"/>
              <w:right w:val="nil"/>
            </w:tcBorders>
          </w:tcPr>
          <w:p w14:paraId="09322CD3" w14:textId="77777777" w:rsidR="0080749A" w:rsidRPr="006025AF" w:rsidRDefault="0080749A">
            <w:pPr>
              <w:rPr>
                <w:rStyle w:val="Firstpagetablebold"/>
                <w:color w:val="auto"/>
              </w:rPr>
            </w:pPr>
            <w:r w:rsidRPr="006025AF">
              <w:rPr>
                <w:rStyle w:val="Firstpagetablebold"/>
                <w:color w:val="auto"/>
              </w:rPr>
              <w:t>Corporate Priority:</w:t>
            </w:r>
          </w:p>
        </w:tc>
        <w:tc>
          <w:tcPr>
            <w:tcW w:w="6407" w:type="dxa"/>
            <w:tcBorders>
              <w:top w:val="nil"/>
              <w:left w:val="nil"/>
              <w:bottom w:val="nil"/>
              <w:right w:val="single" w:sz="8" w:space="0" w:color="000000"/>
            </w:tcBorders>
          </w:tcPr>
          <w:p w14:paraId="64EE5685" w14:textId="6B265804" w:rsidR="0080749A" w:rsidRPr="006025AF" w:rsidRDefault="006025AF" w:rsidP="005F7F7E">
            <w:pPr>
              <w:rPr>
                <w:bCs/>
                <w:color w:val="auto"/>
              </w:rPr>
            </w:pPr>
            <w:r w:rsidRPr="006025AF">
              <w:rPr>
                <w:bCs/>
                <w:color w:val="auto"/>
              </w:rPr>
              <w:t>Zero Carbon Oxford</w:t>
            </w:r>
          </w:p>
        </w:tc>
      </w:tr>
      <w:tr w:rsidR="006025AF" w:rsidRPr="006025AF" w14:paraId="3B4F97F8" w14:textId="77777777" w:rsidTr="0080749A">
        <w:tc>
          <w:tcPr>
            <w:tcW w:w="2438" w:type="dxa"/>
            <w:tcBorders>
              <w:top w:val="nil"/>
              <w:left w:val="single" w:sz="8" w:space="0" w:color="000000"/>
              <w:bottom w:val="nil"/>
              <w:right w:val="nil"/>
            </w:tcBorders>
            <w:hideMark/>
          </w:tcPr>
          <w:p w14:paraId="330B958A" w14:textId="77777777" w:rsidR="00D5547E" w:rsidRPr="006025AF" w:rsidRDefault="00D5547E">
            <w:pPr>
              <w:rPr>
                <w:rStyle w:val="Firstpagetablebold"/>
                <w:color w:val="auto"/>
              </w:rPr>
            </w:pPr>
            <w:r w:rsidRPr="006025AF">
              <w:rPr>
                <w:rStyle w:val="Firstpagetablebold"/>
                <w:color w:val="auto"/>
              </w:rPr>
              <w:t>Policy Framework:</w:t>
            </w:r>
          </w:p>
        </w:tc>
        <w:tc>
          <w:tcPr>
            <w:tcW w:w="6407" w:type="dxa"/>
            <w:tcBorders>
              <w:top w:val="nil"/>
              <w:left w:val="nil"/>
              <w:bottom w:val="nil"/>
              <w:right w:val="single" w:sz="8" w:space="0" w:color="000000"/>
            </w:tcBorders>
            <w:hideMark/>
          </w:tcPr>
          <w:p w14:paraId="5E74A0F4" w14:textId="1C49A895" w:rsidR="00D5547E" w:rsidRPr="006025AF" w:rsidRDefault="006025AF" w:rsidP="008F3A4D">
            <w:pPr>
              <w:rPr>
                <w:bCs/>
                <w:color w:val="auto"/>
              </w:rPr>
            </w:pPr>
            <w:r w:rsidRPr="006025AF">
              <w:rPr>
                <w:bCs/>
                <w:color w:val="auto"/>
              </w:rPr>
              <w:t>Council Strategy 2024-28</w:t>
            </w:r>
          </w:p>
        </w:tc>
      </w:tr>
      <w:tr w:rsidR="005F7F7E" w:rsidRPr="00975B07" w14:paraId="62CC8AC4" w14:textId="77777777" w:rsidTr="00A46E98">
        <w:trPr>
          <w:trHeight w:val="413"/>
        </w:trPr>
        <w:tc>
          <w:tcPr>
            <w:tcW w:w="8845" w:type="dxa"/>
            <w:gridSpan w:val="2"/>
            <w:tcBorders>
              <w:bottom w:val="single" w:sz="8" w:space="0" w:color="000000"/>
            </w:tcBorders>
          </w:tcPr>
          <w:p w14:paraId="7785CB13" w14:textId="77777777" w:rsidR="005F7F7E" w:rsidRPr="00975B07" w:rsidRDefault="005F7F7E" w:rsidP="005325E4">
            <w:r>
              <w:rPr>
                <w:rStyle w:val="Firstpagetablebold"/>
              </w:rPr>
              <w:t>Recommendation(s):</w:t>
            </w:r>
            <w:r w:rsidR="00F672BA">
              <w:rPr>
                <w:rStyle w:val="Firstpagetablebold"/>
              </w:rPr>
              <w:t xml:space="preserve"> </w:t>
            </w:r>
            <w:r>
              <w:rPr>
                <w:rStyle w:val="Firstpagetablebold"/>
              </w:rPr>
              <w:t xml:space="preserve">That </w:t>
            </w:r>
            <w:r w:rsidR="00EF2280">
              <w:rPr>
                <w:rStyle w:val="Firstpagetablebold"/>
              </w:rPr>
              <w:t xml:space="preserve">the </w:t>
            </w:r>
            <w:r w:rsidR="005325E4">
              <w:rPr>
                <w:rStyle w:val="Firstpagetablebold"/>
              </w:rPr>
              <w:t>Cabinet</w:t>
            </w:r>
            <w:r w:rsidR="00EF2280">
              <w:rPr>
                <w:rStyle w:val="Firstpagetablebold"/>
              </w:rPr>
              <w:t xml:space="preserve"> states whether it agrees or disagrees with the recommendations in the body of this report</w:t>
            </w:r>
          </w:p>
        </w:tc>
      </w:tr>
    </w:tbl>
    <w:p w14:paraId="5BF46C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078F1ED"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AF62868" w14:textId="77777777" w:rsidR="00966D42" w:rsidRPr="00975B07" w:rsidRDefault="00966D42" w:rsidP="00263EA3">
            <w:pPr>
              <w:jc w:val="center"/>
            </w:pPr>
            <w:r w:rsidRPr="00745BF0">
              <w:rPr>
                <w:rStyle w:val="Firstpagetablebold"/>
              </w:rPr>
              <w:t>Appendices</w:t>
            </w:r>
          </w:p>
        </w:tc>
      </w:tr>
      <w:tr w:rsidR="0030208D" w:rsidRPr="00975B07" w14:paraId="4B637A4C" w14:textId="77777777" w:rsidTr="00A46E98">
        <w:tc>
          <w:tcPr>
            <w:tcW w:w="2438" w:type="dxa"/>
            <w:tcBorders>
              <w:top w:val="nil"/>
              <w:left w:val="single" w:sz="8" w:space="0" w:color="000000"/>
              <w:bottom w:val="single" w:sz="8" w:space="0" w:color="000000"/>
              <w:right w:val="nil"/>
            </w:tcBorders>
            <w:shd w:val="clear" w:color="auto" w:fill="auto"/>
          </w:tcPr>
          <w:p w14:paraId="1AE5EA44" w14:textId="77777777" w:rsidR="0030208D" w:rsidRPr="005325E4" w:rsidRDefault="005325E4" w:rsidP="004A6D2F">
            <w:pPr>
              <w:rPr>
                <w:b/>
              </w:rPr>
            </w:pPr>
            <w:r w:rsidRPr="005325E4">
              <w:rPr>
                <w:b/>
              </w:rPr>
              <w:t>Appendix A</w:t>
            </w:r>
          </w:p>
        </w:tc>
        <w:tc>
          <w:tcPr>
            <w:tcW w:w="6406" w:type="dxa"/>
            <w:tcBorders>
              <w:top w:val="nil"/>
              <w:left w:val="nil"/>
              <w:bottom w:val="single" w:sz="8" w:space="0" w:color="000000"/>
              <w:right w:val="single" w:sz="8" w:space="0" w:color="000000"/>
            </w:tcBorders>
          </w:tcPr>
          <w:p w14:paraId="0158EC07" w14:textId="77777777" w:rsidR="0030208D" w:rsidRPr="001356F1" w:rsidRDefault="005325E4" w:rsidP="004A6D2F">
            <w:r>
              <w:t xml:space="preserve">Draft Cabinet response to </w:t>
            </w:r>
            <w:r w:rsidR="00F672BA">
              <w:t xml:space="preserve">Scrutiny </w:t>
            </w:r>
            <w:r>
              <w:t>recommendations</w:t>
            </w:r>
          </w:p>
        </w:tc>
      </w:tr>
    </w:tbl>
    <w:p w14:paraId="42578077" w14:textId="77777777" w:rsidR="008B49EB" w:rsidRDefault="008B49EB" w:rsidP="007F4787">
      <w:pPr>
        <w:pStyle w:val="Heading1"/>
        <w:spacing w:before="0"/>
        <w:contextualSpacing/>
      </w:pPr>
    </w:p>
    <w:p w14:paraId="31E825C8" w14:textId="77777777" w:rsidR="0040736F" w:rsidRPr="001356F1" w:rsidRDefault="00F66DCA" w:rsidP="007F4787">
      <w:pPr>
        <w:pStyle w:val="Heading1"/>
        <w:spacing w:before="0"/>
        <w:contextualSpacing/>
      </w:pPr>
      <w:r w:rsidRPr="001356F1">
        <w:t xml:space="preserve">Introduction and </w:t>
      </w:r>
      <w:r w:rsidR="000A2D16">
        <w:t>overview</w:t>
      </w:r>
    </w:p>
    <w:p w14:paraId="186F8436" w14:textId="7293EC8A" w:rsidR="006025AF" w:rsidRPr="006025AF" w:rsidRDefault="00EF2280" w:rsidP="006025AF">
      <w:pPr>
        <w:pStyle w:val="ListParagraph"/>
        <w:tabs>
          <w:tab w:val="clear" w:pos="426"/>
          <w:tab w:val="left" w:pos="284"/>
        </w:tabs>
        <w:spacing w:after="0"/>
        <w:ind w:left="284"/>
        <w:jc w:val="both"/>
        <w:rPr>
          <w:color w:val="auto"/>
        </w:rPr>
      </w:pPr>
      <w:r w:rsidRPr="006025AF">
        <w:rPr>
          <w:color w:val="auto"/>
        </w:rPr>
        <w:t xml:space="preserve">The </w:t>
      </w:r>
      <w:r w:rsidR="006025AF" w:rsidRPr="006025AF">
        <w:rPr>
          <w:color w:val="auto"/>
        </w:rPr>
        <w:t>Climate and Environment</w:t>
      </w:r>
      <w:r w:rsidR="00F672BA" w:rsidRPr="006025AF">
        <w:rPr>
          <w:color w:val="auto"/>
        </w:rPr>
        <w:t xml:space="preserve"> Panel</w:t>
      </w:r>
      <w:r w:rsidR="008F3A4D" w:rsidRPr="006025AF">
        <w:rPr>
          <w:color w:val="auto"/>
        </w:rPr>
        <w:t xml:space="preserve"> </w:t>
      </w:r>
      <w:r w:rsidR="00F672BA" w:rsidRPr="006025AF">
        <w:rPr>
          <w:color w:val="auto"/>
        </w:rPr>
        <w:t xml:space="preserve">met on </w:t>
      </w:r>
      <w:r w:rsidR="006025AF" w:rsidRPr="006025AF">
        <w:rPr>
          <w:color w:val="auto"/>
        </w:rPr>
        <w:t>10 September 2024</w:t>
      </w:r>
      <w:r w:rsidR="00F672BA" w:rsidRPr="006025AF">
        <w:rPr>
          <w:color w:val="auto"/>
        </w:rPr>
        <w:t xml:space="preserve"> to consider </w:t>
      </w:r>
      <w:r w:rsidR="006025AF" w:rsidRPr="006025AF">
        <w:rPr>
          <w:color w:val="auto"/>
        </w:rPr>
        <w:t>the Annual Air Quality Status Report.</w:t>
      </w:r>
      <w:r w:rsidR="00F672BA" w:rsidRPr="006025AF">
        <w:rPr>
          <w:color w:val="auto"/>
        </w:rPr>
        <w:t xml:space="preserve"> The report</w:t>
      </w:r>
      <w:r w:rsidR="006025AF" w:rsidRPr="006025AF">
        <w:rPr>
          <w:color w:val="auto"/>
        </w:rPr>
        <w:t xml:space="preserve"> fulfilled the Council’s statutory obligation to review and assess air quality in the city to </w:t>
      </w:r>
      <w:r w:rsidR="0099579C">
        <w:rPr>
          <w:color w:val="auto"/>
        </w:rPr>
        <w:t>report on</w:t>
      </w:r>
      <w:r w:rsidR="006025AF" w:rsidRPr="006025AF">
        <w:rPr>
          <w:color w:val="auto"/>
        </w:rPr>
        <w:t xml:space="preserve"> whether the legal air quality limit values </w:t>
      </w:r>
      <w:r w:rsidR="0099579C">
        <w:rPr>
          <w:color w:val="auto"/>
        </w:rPr>
        <w:t>had been</w:t>
      </w:r>
      <w:r w:rsidR="006025AF" w:rsidRPr="006025AF">
        <w:rPr>
          <w:color w:val="auto"/>
        </w:rPr>
        <w:t xml:space="preserve"> met.</w:t>
      </w:r>
    </w:p>
    <w:p w14:paraId="7E348190" w14:textId="77777777" w:rsidR="00F672BA" w:rsidRDefault="00F672BA" w:rsidP="00F672BA">
      <w:pPr>
        <w:pStyle w:val="ListParagraph"/>
        <w:numPr>
          <w:ilvl w:val="0"/>
          <w:numId w:val="0"/>
        </w:numPr>
        <w:spacing w:after="0"/>
        <w:ind w:left="426"/>
      </w:pPr>
    </w:p>
    <w:p w14:paraId="3F5B5DCF" w14:textId="1A60F72F" w:rsidR="00E87F7A" w:rsidRPr="006025AF" w:rsidRDefault="008F3A4D" w:rsidP="006025AF">
      <w:pPr>
        <w:pStyle w:val="ListParagraph"/>
        <w:tabs>
          <w:tab w:val="clear" w:pos="426"/>
          <w:tab w:val="left" w:pos="284"/>
        </w:tabs>
        <w:spacing w:after="0"/>
        <w:ind w:left="284"/>
        <w:jc w:val="both"/>
        <w:rPr>
          <w:color w:val="auto"/>
        </w:rPr>
      </w:pPr>
      <w:r w:rsidRPr="006025AF">
        <w:rPr>
          <w:color w:val="auto"/>
        </w:rPr>
        <w:t xml:space="preserve">The </w:t>
      </w:r>
      <w:r w:rsidR="00F672BA" w:rsidRPr="006025AF">
        <w:rPr>
          <w:color w:val="auto"/>
        </w:rPr>
        <w:t>Panel</w:t>
      </w:r>
      <w:r w:rsidR="00EF2280" w:rsidRPr="006025AF">
        <w:rPr>
          <w:color w:val="auto"/>
        </w:rPr>
        <w:t xml:space="preserve"> would like to thank</w:t>
      </w:r>
      <w:r w:rsidR="0078156F" w:rsidRPr="006025AF">
        <w:rPr>
          <w:color w:val="auto"/>
        </w:rPr>
        <w:t xml:space="preserve"> Councillor </w:t>
      </w:r>
      <w:r w:rsidR="006025AF" w:rsidRPr="006025AF">
        <w:rPr>
          <w:color w:val="auto"/>
        </w:rPr>
        <w:t>Anna</w:t>
      </w:r>
      <w:r w:rsidR="00F672BA" w:rsidRPr="006025AF">
        <w:rPr>
          <w:color w:val="auto"/>
        </w:rPr>
        <w:t xml:space="preserve"> </w:t>
      </w:r>
      <w:r w:rsidR="006025AF" w:rsidRPr="006025AF">
        <w:rPr>
          <w:color w:val="auto"/>
        </w:rPr>
        <w:t>Railton</w:t>
      </w:r>
      <w:r w:rsidR="00F672BA" w:rsidRPr="006025AF">
        <w:rPr>
          <w:color w:val="auto"/>
        </w:rPr>
        <w:t xml:space="preserve"> (</w:t>
      </w:r>
      <w:r w:rsidR="006025AF" w:rsidRPr="006025AF">
        <w:rPr>
          <w:color w:val="auto"/>
        </w:rPr>
        <w:t xml:space="preserve">Deputy Leader (Non-Statutory) and Cabinet Member for </w:t>
      </w:r>
      <w:r w:rsidR="006025AF" w:rsidRPr="006025AF">
        <w:rPr>
          <w:bCs/>
          <w:color w:val="auto"/>
        </w:rPr>
        <w:t>Zero Carbon Oxford</w:t>
      </w:r>
      <w:r w:rsidR="00F672BA" w:rsidRPr="006025AF">
        <w:rPr>
          <w:color w:val="auto"/>
        </w:rPr>
        <w:t>)</w:t>
      </w:r>
      <w:r w:rsidRPr="006025AF">
        <w:rPr>
          <w:color w:val="auto"/>
        </w:rPr>
        <w:t xml:space="preserve"> and </w:t>
      </w:r>
      <w:r w:rsidR="006025AF" w:rsidRPr="006025AF">
        <w:rPr>
          <w:color w:val="auto"/>
        </w:rPr>
        <w:t>Pedro</w:t>
      </w:r>
      <w:r w:rsidR="00F672BA" w:rsidRPr="006025AF">
        <w:rPr>
          <w:color w:val="auto"/>
        </w:rPr>
        <w:t xml:space="preserve"> </w:t>
      </w:r>
      <w:r w:rsidR="006025AF" w:rsidRPr="006025AF">
        <w:rPr>
          <w:color w:val="auto"/>
        </w:rPr>
        <w:t>Abreu</w:t>
      </w:r>
      <w:r w:rsidR="004A7990" w:rsidRPr="006025AF">
        <w:rPr>
          <w:color w:val="auto"/>
        </w:rPr>
        <w:t xml:space="preserve"> </w:t>
      </w:r>
      <w:r w:rsidRPr="006025AF">
        <w:rPr>
          <w:rFonts w:cs="Arial"/>
          <w:color w:val="auto"/>
        </w:rPr>
        <w:t>(</w:t>
      </w:r>
      <w:r w:rsidR="006025AF" w:rsidRPr="006025AF">
        <w:rPr>
          <w:rFonts w:cs="Arial"/>
          <w:color w:val="auto"/>
        </w:rPr>
        <w:t>Principal Air Quality Officer</w:t>
      </w:r>
      <w:r w:rsidRPr="006025AF">
        <w:rPr>
          <w:rFonts w:cs="Arial"/>
          <w:color w:val="auto"/>
          <w:shd w:val="clear" w:color="auto" w:fill="FFFFFF"/>
        </w:rPr>
        <w:t>)</w:t>
      </w:r>
      <w:r w:rsidRPr="006025AF">
        <w:rPr>
          <w:color w:val="auto"/>
        </w:rPr>
        <w:t xml:space="preserve"> </w:t>
      </w:r>
      <w:r w:rsidR="0078156F" w:rsidRPr="006025AF">
        <w:rPr>
          <w:color w:val="auto"/>
        </w:rPr>
        <w:t xml:space="preserve">for attending the meeting to </w:t>
      </w:r>
      <w:r w:rsidR="00025603" w:rsidRPr="006025AF">
        <w:rPr>
          <w:color w:val="auto"/>
        </w:rPr>
        <w:t>answer questions.</w:t>
      </w:r>
    </w:p>
    <w:p w14:paraId="2F2AA8A4" w14:textId="77777777" w:rsidR="004B1479" w:rsidRDefault="000A2D16" w:rsidP="004B1479">
      <w:pPr>
        <w:pStyle w:val="Heading1"/>
        <w:spacing w:after="0"/>
        <w:rPr>
          <w:color w:val="auto"/>
        </w:rPr>
      </w:pPr>
      <w:r w:rsidRPr="00C744C9">
        <w:rPr>
          <w:color w:val="auto"/>
        </w:rPr>
        <w:t>Summary and recommendations</w:t>
      </w:r>
    </w:p>
    <w:p w14:paraId="12945846" w14:textId="77777777" w:rsidR="004B1479" w:rsidRPr="004B1479" w:rsidRDefault="004B1479" w:rsidP="004B1479">
      <w:pPr>
        <w:spacing w:after="0"/>
      </w:pPr>
    </w:p>
    <w:p w14:paraId="600B2DD9" w14:textId="6852A78F" w:rsidR="00025603" w:rsidRPr="00BC1258" w:rsidRDefault="006025AF" w:rsidP="00025603">
      <w:pPr>
        <w:pStyle w:val="ListParagraph"/>
        <w:tabs>
          <w:tab w:val="clear" w:pos="426"/>
          <w:tab w:val="left" w:pos="284"/>
        </w:tabs>
        <w:ind w:left="284"/>
        <w:rPr>
          <w:rFonts w:ascii="Arial-BoldMT" w:hAnsi="Arial-BoldMT" w:cs="Arial-BoldMT"/>
          <w:bCs/>
        </w:rPr>
      </w:pPr>
      <w:r>
        <w:rPr>
          <w:rFonts w:ascii="Arial-BoldMT" w:hAnsi="Arial-BoldMT" w:cs="Arial-BoldMT"/>
          <w:bCs/>
          <w:color w:val="auto"/>
        </w:rPr>
        <w:t>Pedro Abreu, Principal Air Quality Officer</w:t>
      </w:r>
      <w:r w:rsidR="00025603">
        <w:t xml:space="preserve"> introduced </w:t>
      </w:r>
      <w:r w:rsidR="00025603" w:rsidRPr="006178A9">
        <w:rPr>
          <w:color w:val="auto"/>
        </w:rPr>
        <w:t xml:space="preserve">the report. </w:t>
      </w:r>
      <w:r w:rsidR="00025603">
        <w:rPr>
          <w:color w:val="auto"/>
        </w:rPr>
        <w:t xml:space="preserve">The report provided an update </w:t>
      </w:r>
      <w:r w:rsidRPr="006025AF">
        <w:rPr>
          <w:color w:val="auto"/>
        </w:rPr>
        <w:t>on air quality in Oxford</w:t>
      </w:r>
      <w:r w:rsidR="001C26E5">
        <w:rPr>
          <w:color w:val="auto"/>
        </w:rPr>
        <w:t xml:space="preserve"> in the past year</w:t>
      </w:r>
      <w:r w:rsidRPr="006025AF">
        <w:rPr>
          <w:color w:val="auto"/>
        </w:rPr>
        <w:t>.</w:t>
      </w:r>
    </w:p>
    <w:p w14:paraId="27EAD56B" w14:textId="77777777" w:rsidR="00025603" w:rsidRDefault="00025603" w:rsidP="00025603">
      <w:pPr>
        <w:spacing w:after="0"/>
        <w:ind w:left="426"/>
        <w:jc w:val="both"/>
        <w:rPr>
          <w:rFonts w:ascii="Arial-BoldMT" w:hAnsi="Arial-BoldMT" w:cs="Arial-BoldMT"/>
          <w:bCs/>
          <w:color w:val="auto"/>
        </w:rPr>
      </w:pPr>
    </w:p>
    <w:p w14:paraId="770A3FD0" w14:textId="42F76098" w:rsidR="00025603" w:rsidRPr="00E40D5C" w:rsidRDefault="00025603" w:rsidP="00E40D5C">
      <w:pPr>
        <w:pStyle w:val="ListParagraph"/>
        <w:tabs>
          <w:tab w:val="clear" w:pos="426"/>
          <w:tab w:val="left" w:pos="284"/>
        </w:tabs>
        <w:ind w:left="284"/>
        <w:jc w:val="both"/>
        <w:rPr>
          <w:color w:val="auto"/>
        </w:rPr>
      </w:pPr>
      <w:r w:rsidRPr="00E40D5C">
        <w:rPr>
          <w:color w:val="auto"/>
        </w:rPr>
        <w:lastRenderedPageBreak/>
        <w:t xml:space="preserve">The </w:t>
      </w:r>
      <w:r w:rsidR="007D760C" w:rsidRPr="00E40D5C">
        <w:rPr>
          <w:color w:val="auto"/>
        </w:rPr>
        <w:t>Panel</w:t>
      </w:r>
      <w:r w:rsidRPr="00E40D5C">
        <w:rPr>
          <w:color w:val="auto"/>
        </w:rPr>
        <w:t xml:space="preserve"> asked a range of questions, including questions relating to </w:t>
      </w:r>
      <w:r w:rsidR="006025AF" w:rsidRPr="00E40D5C">
        <w:rPr>
          <w:color w:val="auto"/>
        </w:rPr>
        <w:t>the anticipated impact on air quality of the reopening of Botley Road; site</w:t>
      </w:r>
      <w:r w:rsidR="001C26E5">
        <w:rPr>
          <w:color w:val="auto"/>
        </w:rPr>
        <w:t>-</w:t>
      </w:r>
      <w:r w:rsidR="006025AF" w:rsidRPr="00E40D5C">
        <w:rPr>
          <w:color w:val="auto"/>
        </w:rPr>
        <w:t xml:space="preserve">specific air quality action plans; </w:t>
      </w:r>
      <w:proofErr w:type="gramStart"/>
      <w:r w:rsidR="006025AF" w:rsidRPr="00E40D5C">
        <w:rPr>
          <w:color w:val="auto"/>
        </w:rPr>
        <w:t>future plans</w:t>
      </w:r>
      <w:proofErr w:type="gramEnd"/>
      <w:r w:rsidR="006025AF" w:rsidRPr="00E40D5C">
        <w:rPr>
          <w:color w:val="auto"/>
        </w:rPr>
        <w:t xml:space="preserve"> for communications campaigns; monitoring and reporting on air quality; Central Government funding;</w:t>
      </w:r>
      <w:r w:rsidR="00E40D5C" w:rsidRPr="00E40D5C">
        <w:rPr>
          <w:color w:val="auto"/>
        </w:rPr>
        <w:t xml:space="preserve"> and emissions breakdowns. </w:t>
      </w:r>
    </w:p>
    <w:p w14:paraId="5F3EF583" w14:textId="77777777" w:rsidR="00C744C9" w:rsidRPr="00C744C9" w:rsidRDefault="00C744C9" w:rsidP="00154B22">
      <w:pPr>
        <w:pStyle w:val="ListParagraph"/>
        <w:numPr>
          <w:ilvl w:val="0"/>
          <w:numId w:val="0"/>
        </w:numPr>
        <w:spacing w:after="0"/>
        <w:rPr>
          <w:rFonts w:eastAsia="Calibri"/>
        </w:rPr>
      </w:pPr>
    </w:p>
    <w:p w14:paraId="0D5D929C" w14:textId="02B290A9" w:rsidR="0062278B" w:rsidRPr="0099579C" w:rsidRDefault="00025603" w:rsidP="0099579C">
      <w:pPr>
        <w:pStyle w:val="ListParagraph"/>
        <w:tabs>
          <w:tab w:val="clear" w:pos="426"/>
          <w:tab w:val="left" w:pos="284"/>
        </w:tabs>
        <w:spacing w:after="0"/>
        <w:ind w:left="284"/>
        <w:jc w:val="both"/>
        <w:rPr>
          <w:rFonts w:eastAsia="Calibri"/>
          <w:color w:val="auto"/>
        </w:rPr>
      </w:pPr>
      <w:r w:rsidRPr="0099579C">
        <w:rPr>
          <w:color w:val="auto"/>
        </w:rPr>
        <w:t xml:space="preserve">In particular, the </w:t>
      </w:r>
      <w:r w:rsidR="007D760C" w:rsidRPr="0099579C">
        <w:rPr>
          <w:color w:val="auto"/>
        </w:rPr>
        <w:t>Panel</w:t>
      </w:r>
      <w:r w:rsidRPr="0099579C">
        <w:rPr>
          <w:color w:val="auto"/>
        </w:rPr>
        <w:t xml:space="preserve"> </w:t>
      </w:r>
      <w:r w:rsidR="0099579C" w:rsidRPr="0099579C">
        <w:rPr>
          <w:color w:val="auto"/>
        </w:rPr>
        <w:t xml:space="preserve">considered that funding from Central Government in relation to air quality had previously not been adequate. Noting the recent change in Government, the Panel agreed that the Council should ensure it made representations to the new Government in relation to </w:t>
      </w:r>
      <w:r w:rsidR="001C26E5">
        <w:rPr>
          <w:color w:val="auto"/>
        </w:rPr>
        <w:t>the need to ensure</w:t>
      </w:r>
      <w:r w:rsidR="0099579C" w:rsidRPr="0099579C">
        <w:rPr>
          <w:color w:val="auto"/>
        </w:rPr>
        <w:t xml:space="preserve"> future additional funding to adequately resource measures related to air quality. </w:t>
      </w:r>
    </w:p>
    <w:p w14:paraId="59CE335A" w14:textId="77777777" w:rsidR="0062278B" w:rsidRPr="0062278B" w:rsidRDefault="0062278B" w:rsidP="0062278B">
      <w:pPr>
        <w:pStyle w:val="ListParagraph"/>
        <w:numPr>
          <w:ilvl w:val="0"/>
          <w:numId w:val="0"/>
        </w:numPr>
        <w:spacing w:after="0"/>
        <w:ind w:left="426"/>
        <w:rPr>
          <w:rFonts w:eastAsia="Calibri"/>
        </w:rPr>
      </w:pPr>
    </w:p>
    <w:p w14:paraId="5694E4E0" w14:textId="2FA77AD4" w:rsidR="00154B22" w:rsidRDefault="00154B22" w:rsidP="0099579C">
      <w:pPr>
        <w:pStyle w:val="ListParagraph"/>
        <w:numPr>
          <w:ilvl w:val="0"/>
          <w:numId w:val="0"/>
        </w:numPr>
        <w:ind w:left="360"/>
        <w:jc w:val="both"/>
        <w:rPr>
          <w:b/>
          <w:i/>
        </w:rPr>
      </w:pPr>
      <w:r w:rsidRPr="007379B6">
        <w:rPr>
          <w:b/>
          <w:i/>
        </w:rPr>
        <w:t>Recommendation 1</w:t>
      </w:r>
      <w:r w:rsidR="00025603">
        <w:rPr>
          <w:b/>
          <w:i/>
        </w:rPr>
        <w:t>:</w:t>
      </w:r>
      <w:r w:rsidRPr="007379B6">
        <w:rPr>
          <w:b/>
          <w:i/>
        </w:rPr>
        <w:t xml:space="preserve"> That the Council</w:t>
      </w:r>
      <w:r w:rsidR="008D0749">
        <w:rPr>
          <w:b/>
          <w:i/>
        </w:rPr>
        <w:t xml:space="preserve"> writes to Central Government to make representations in relation to </w:t>
      </w:r>
      <w:r w:rsidR="00F12DBD">
        <w:rPr>
          <w:b/>
          <w:i/>
        </w:rPr>
        <w:t xml:space="preserve">securing future </w:t>
      </w:r>
      <w:r w:rsidR="008D0749">
        <w:rPr>
          <w:b/>
          <w:i/>
        </w:rPr>
        <w:t xml:space="preserve">additional local government funding to adequately resource </w:t>
      </w:r>
      <w:r w:rsidR="0094517A">
        <w:rPr>
          <w:b/>
          <w:i/>
        </w:rPr>
        <w:t>the Council’s statutory air quality obligations.</w:t>
      </w:r>
    </w:p>
    <w:p w14:paraId="291D55C5" w14:textId="77777777" w:rsidR="007D760C" w:rsidRDefault="007D760C" w:rsidP="007D760C">
      <w:pPr>
        <w:pStyle w:val="ListParagraph"/>
        <w:numPr>
          <w:ilvl w:val="0"/>
          <w:numId w:val="0"/>
        </w:numPr>
        <w:spacing w:after="0"/>
        <w:ind w:left="360" w:hanging="360"/>
        <w:rPr>
          <w:b/>
          <w:i/>
        </w:rPr>
      </w:pPr>
    </w:p>
    <w:p w14:paraId="1B4A4B26" w14:textId="3BB5A044" w:rsidR="007A7A70" w:rsidRPr="0099579C" w:rsidRDefault="007D760C" w:rsidP="001C26E5">
      <w:pPr>
        <w:pStyle w:val="ListParagraph"/>
        <w:tabs>
          <w:tab w:val="clear" w:pos="426"/>
          <w:tab w:val="left" w:pos="567"/>
        </w:tabs>
        <w:ind w:left="426"/>
        <w:jc w:val="both"/>
        <w:rPr>
          <w:color w:val="auto"/>
        </w:rPr>
      </w:pPr>
      <w:r w:rsidRPr="0099579C">
        <w:rPr>
          <w:color w:val="auto"/>
        </w:rPr>
        <w:t>The Panel also noted</w:t>
      </w:r>
      <w:r w:rsidR="0099579C" w:rsidRPr="0099579C">
        <w:rPr>
          <w:color w:val="auto"/>
        </w:rPr>
        <w:t xml:space="preserve"> that Botley Road had seen improvements in air quality (in relation to NO</w:t>
      </w:r>
      <w:r w:rsidR="0099579C" w:rsidRPr="0099579C">
        <w:rPr>
          <w:color w:val="auto"/>
          <w:sz w:val="16"/>
          <w:szCs w:val="16"/>
        </w:rPr>
        <w:t>2</w:t>
      </w:r>
      <w:r w:rsidR="0099579C" w:rsidRPr="0099579C">
        <w:rPr>
          <w:color w:val="auto"/>
        </w:rPr>
        <w:t xml:space="preserve"> emissions) </w:t>
      </w:r>
      <w:proofErr w:type="gramStart"/>
      <w:r w:rsidR="0099579C" w:rsidRPr="0099579C">
        <w:rPr>
          <w:color w:val="auto"/>
        </w:rPr>
        <w:t>as a result of</w:t>
      </w:r>
      <w:proofErr w:type="gramEnd"/>
      <w:r w:rsidR="0099579C" w:rsidRPr="0099579C">
        <w:rPr>
          <w:color w:val="auto"/>
        </w:rPr>
        <w:t xml:space="preserve"> the road closure. The road was due to reopen in the </w:t>
      </w:r>
      <w:proofErr w:type="gramStart"/>
      <w:r w:rsidR="0099579C" w:rsidRPr="0099579C">
        <w:rPr>
          <w:color w:val="auto"/>
        </w:rPr>
        <w:t>not too distant</w:t>
      </w:r>
      <w:proofErr w:type="gramEnd"/>
      <w:r w:rsidR="0099579C" w:rsidRPr="0099579C">
        <w:rPr>
          <w:color w:val="auto"/>
        </w:rPr>
        <w:t xml:space="preserve"> future and the Panel was keen that improvements in air quality during the closure should not be reversed when Botley Road reopened. The Panel agreed that the Council should develop a plan so that it could take a proactive approach in retaining the air quality improvements achieved during the closure. </w:t>
      </w:r>
    </w:p>
    <w:p w14:paraId="0C31BCB6" w14:textId="2E9C5C2C" w:rsidR="007D760C" w:rsidRDefault="007D760C" w:rsidP="0099579C">
      <w:pPr>
        <w:pStyle w:val="ListParagraph"/>
        <w:numPr>
          <w:ilvl w:val="0"/>
          <w:numId w:val="0"/>
        </w:numPr>
        <w:ind w:left="360"/>
        <w:jc w:val="both"/>
        <w:rPr>
          <w:b/>
          <w:i/>
        </w:rPr>
      </w:pPr>
      <w:r w:rsidRPr="007379B6">
        <w:rPr>
          <w:b/>
          <w:i/>
        </w:rPr>
        <w:t xml:space="preserve">Recommendation </w:t>
      </w:r>
      <w:r>
        <w:rPr>
          <w:b/>
          <w:i/>
        </w:rPr>
        <w:t>2:</w:t>
      </w:r>
      <w:r w:rsidRPr="007379B6">
        <w:rPr>
          <w:b/>
          <w:i/>
        </w:rPr>
        <w:t xml:space="preserve"> That the Council</w:t>
      </w:r>
      <w:r w:rsidR="0094517A">
        <w:rPr>
          <w:b/>
          <w:i/>
        </w:rPr>
        <w:t xml:space="preserve"> develops a clear plan to mitigate against reversing the improvements in air quality achieved </w:t>
      </w:r>
      <w:proofErr w:type="gramStart"/>
      <w:r w:rsidR="0094517A">
        <w:rPr>
          <w:b/>
          <w:i/>
        </w:rPr>
        <w:t>as a result of</w:t>
      </w:r>
      <w:proofErr w:type="gramEnd"/>
      <w:r w:rsidR="0094517A">
        <w:rPr>
          <w:b/>
          <w:i/>
        </w:rPr>
        <w:t xml:space="preserve"> the Botley Road closure, when the road is reopened.</w:t>
      </w:r>
      <w:r w:rsidRPr="007379B6">
        <w:rPr>
          <w:b/>
          <w:i/>
        </w:rPr>
        <w:t xml:space="preserve"> </w:t>
      </w:r>
    </w:p>
    <w:p w14:paraId="30707BF2" w14:textId="77777777" w:rsidR="0099579C" w:rsidRDefault="0099579C" w:rsidP="001C26E5">
      <w:pPr>
        <w:pStyle w:val="ListParagraph"/>
        <w:numPr>
          <w:ilvl w:val="0"/>
          <w:numId w:val="0"/>
        </w:numPr>
        <w:spacing w:after="0"/>
        <w:ind w:left="360"/>
        <w:rPr>
          <w:b/>
          <w:i/>
        </w:rPr>
      </w:pPr>
    </w:p>
    <w:p w14:paraId="1AB76498" w14:textId="697C479E" w:rsidR="0099579C" w:rsidRDefault="00F12DBD" w:rsidP="0099579C">
      <w:pPr>
        <w:pStyle w:val="ListParagraph"/>
        <w:jc w:val="both"/>
      </w:pPr>
      <w:r>
        <w:t xml:space="preserve">There was a suggestion that the Council should seek to invest in air quality display boards to be installed across the </w:t>
      </w:r>
      <w:r w:rsidR="001C26E5">
        <w:t>city setting out</w:t>
      </w:r>
      <w:r>
        <w:t xml:space="preserve"> information such as current air quality, travel route management and number of local deaths per year </w:t>
      </w:r>
      <w:proofErr w:type="gramStart"/>
      <w:r>
        <w:t>as a result of</w:t>
      </w:r>
      <w:proofErr w:type="gramEnd"/>
      <w:r>
        <w:t xml:space="preserve"> poor air quality. The Panel was of the view that measures such as this would help effect the behavioural change required at the personal level to support efforts across Oxford to improve air quality.</w:t>
      </w:r>
    </w:p>
    <w:p w14:paraId="2CDEC1BA" w14:textId="629BD00F" w:rsidR="0094517A" w:rsidRDefault="0094517A" w:rsidP="0099579C">
      <w:pPr>
        <w:pStyle w:val="ListParagraph"/>
        <w:numPr>
          <w:ilvl w:val="0"/>
          <w:numId w:val="0"/>
        </w:numPr>
        <w:ind w:left="360"/>
        <w:jc w:val="both"/>
        <w:rPr>
          <w:b/>
          <w:i/>
        </w:rPr>
      </w:pPr>
      <w:r w:rsidRPr="007379B6">
        <w:rPr>
          <w:b/>
          <w:i/>
        </w:rPr>
        <w:t xml:space="preserve">Recommendation </w:t>
      </w:r>
      <w:r w:rsidR="00F12DBD">
        <w:rPr>
          <w:b/>
          <w:i/>
        </w:rPr>
        <w:t>3</w:t>
      </w:r>
      <w:r>
        <w:rPr>
          <w:b/>
          <w:i/>
        </w:rPr>
        <w:t>:</w:t>
      </w:r>
      <w:r w:rsidRPr="007379B6">
        <w:rPr>
          <w:b/>
          <w:i/>
        </w:rPr>
        <w:t xml:space="preserve"> That the Council</w:t>
      </w:r>
      <w:r>
        <w:rPr>
          <w:b/>
          <w:i/>
        </w:rPr>
        <w:t xml:space="preserve"> </w:t>
      </w:r>
      <w:r w:rsidR="00F12DBD">
        <w:rPr>
          <w:b/>
          <w:i/>
        </w:rPr>
        <w:t xml:space="preserve">explores investment in air quality display boards to disseminate key messages </w:t>
      </w:r>
      <w:r w:rsidR="001C26E5">
        <w:rPr>
          <w:b/>
          <w:i/>
        </w:rPr>
        <w:t xml:space="preserve">to the public </w:t>
      </w:r>
      <w:r w:rsidR="00F12DBD">
        <w:rPr>
          <w:b/>
          <w:i/>
        </w:rPr>
        <w:t>related to air quality.</w:t>
      </w:r>
    </w:p>
    <w:p w14:paraId="091031D3" w14:textId="77777777" w:rsidR="0099579C" w:rsidRDefault="0099579C" w:rsidP="0099579C">
      <w:pPr>
        <w:pStyle w:val="ListParagraph"/>
        <w:numPr>
          <w:ilvl w:val="0"/>
          <w:numId w:val="0"/>
        </w:numPr>
        <w:ind w:left="360"/>
        <w:jc w:val="both"/>
        <w:rPr>
          <w:b/>
          <w:i/>
        </w:rPr>
      </w:pPr>
    </w:p>
    <w:p w14:paraId="632C12EC" w14:textId="350CA666" w:rsidR="0094517A" w:rsidRDefault="00F12DBD" w:rsidP="0099579C">
      <w:pPr>
        <w:pStyle w:val="ListParagraph"/>
        <w:jc w:val="both"/>
      </w:pPr>
      <w:r>
        <w:t>In discussion, the Panel also suggested that the Council could explore other tools to improve air quality locally which it had direct control over. For example, the Panel suggested that the Council</w:t>
      </w:r>
      <w:r w:rsidR="001C26E5">
        <w:t xml:space="preserve"> should</w:t>
      </w:r>
      <w:r>
        <w:t xml:space="preserve"> consider capping the number of licensed vehicles in the city, which would reduce the emissions </w:t>
      </w:r>
      <w:r w:rsidR="0099579C">
        <w:t>from Hackney Carriages and Private Hire Vehicles.</w:t>
      </w:r>
    </w:p>
    <w:p w14:paraId="34837BF4" w14:textId="48A4B4F5" w:rsidR="0094517A" w:rsidRDefault="0094517A" w:rsidP="0099579C">
      <w:pPr>
        <w:pStyle w:val="ListParagraph"/>
        <w:numPr>
          <w:ilvl w:val="0"/>
          <w:numId w:val="0"/>
        </w:numPr>
        <w:ind w:left="360"/>
        <w:jc w:val="both"/>
        <w:rPr>
          <w:b/>
          <w:i/>
        </w:rPr>
      </w:pPr>
      <w:r w:rsidRPr="007379B6">
        <w:rPr>
          <w:b/>
          <w:i/>
        </w:rPr>
        <w:t xml:space="preserve">Recommendation </w:t>
      </w:r>
      <w:r w:rsidR="00F12DBD">
        <w:rPr>
          <w:b/>
          <w:i/>
        </w:rPr>
        <w:t>4</w:t>
      </w:r>
      <w:r>
        <w:rPr>
          <w:b/>
          <w:i/>
        </w:rPr>
        <w:t>:</w:t>
      </w:r>
      <w:r w:rsidRPr="007379B6">
        <w:rPr>
          <w:b/>
          <w:i/>
        </w:rPr>
        <w:t xml:space="preserve"> That the Council</w:t>
      </w:r>
      <w:r>
        <w:rPr>
          <w:b/>
          <w:i/>
        </w:rPr>
        <w:t xml:space="preserve"> </w:t>
      </w:r>
      <w:r>
        <w:rPr>
          <w:b/>
          <w:i/>
        </w:rPr>
        <w:t>considers setting a limit for the number of vehicles it licenses in the city (i.e. Hackney Carriages and Private Hire Vehicles).</w:t>
      </w:r>
    </w:p>
    <w:p w14:paraId="2DDDE413" w14:textId="77777777" w:rsidR="0094517A" w:rsidRDefault="0094517A" w:rsidP="007D760C">
      <w:pPr>
        <w:pStyle w:val="ListParagraph"/>
        <w:numPr>
          <w:ilvl w:val="0"/>
          <w:numId w:val="0"/>
        </w:numPr>
        <w:ind w:left="360"/>
        <w:rPr>
          <w:b/>
          <w:i/>
        </w:rPr>
      </w:pPr>
    </w:p>
    <w:p w14:paraId="6B2145AA" w14:textId="77777777" w:rsidR="007D760C" w:rsidRDefault="007D760C" w:rsidP="002459FB">
      <w:pPr>
        <w:pStyle w:val="ListParagraph"/>
        <w:numPr>
          <w:ilvl w:val="0"/>
          <w:numId w:val="0"/>
        </w:numPr>
        <w:ind w:left="426" w:hanging="426"/>
        <w:rPr>
          <w:color w:val="auto"/>
        </w:rPr>
      </w:pPr>
    </w:p>
    <w:p w14:paraId="767A89C2" w14:textId="77777777" w:rsidR="007D760C" w:rsidRPr="008E4D66" w:rsidRDefault="007D760C" w:rsidP="002459FB">
      <w:pPr>
        <w:pStyle w:val="ListParagraph"/>
        <w:numPr>
          <w:ilvl w:val="0"/>
          <w:numId w:val="0"/>
        </w:numPr>
        <w:ind w:left="426" w:hanging="426"/>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8E4D66" w14:paraId="2D6868E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603D32F" w14:textId="77777777" w:rsidR="00E87F7A" w:rsidRPr="008E4D66" w:rsidRDefault="00E87F7A" w:rsidP="00A46E98">
            <w:pPr>
              <w:rPr>
                <w:b/>
                <w:color w:val="auto"/>
              </w:rPr>
            </w:pPr>
            <w:r w:rsidRPr="008E4D66">
              <w:rPr>
                <w:b/>
                <w:color w:val="auto"/>
              </w:rPr>
              <w:lastRenderedPageBreak/>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BC987B7" w14:textId="77777777" w:rsidR="00E87F7A" w:rsidRPr="008E4D66" w:rsidRDefault="00025603" w:rsidP="00A46E98">
            <w:pPr>
              <w:rPr>
                <w:color w:val="auto"/>
              </w:rPr>
            </w:pPr>
            <w:r>
              <w:rPr>
                <w:color w:val="auto"/>
              </w:rPr>
              <w:t>Alice Courtney</w:t>
            </w:r>
          </w:p>
        </w:tc>
      </w:tr>
      <w:tr w:rsidR="00DF093E" w:rsidRPr="008E4D66" w14:paraId="02C865D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98DFFE0" w14:textId="77777777" w:rsidR="00E87F7A" w:rsidRPr="008E4D66" w:rsidRDefault="00E87F7A" w:rsidP="00A46E98">
            <w:pPr>
              <w:rPr>
                <w:color w:val="auto"/>
              </w:rPr>
            </w:pPr>
            <w:r w:rsidRPr="008E4D66">
              <w:rPr>
                <w:color w:val="auto"/>
              </w:rPr>
              <w:t>Job title</w:t>
            </w:r>
          </w:p>
        </w:tc>
        <w:tc>
          <w:tcPr>
            <w:tcW w:w="4962" w:type="dxa"/>
            <w:tcBorders>
              <w:top w:val="single" w:sz="8" w:space="0" w:color="000000"/>
              <w:left w:val="nil"/>
              <w:bottom w:val="nil"/>
              <w:right w:val="single" w:sz="8" w:space="0" w:color="000000"/>
            </w:tcBorders>
            <w:shd w:val="clear" w:color="auto" w:fill="auto"/>
          </w:tcPr>
          <w:p w14:paraId="779DFB8E" w14:textId="77777777" w:rsidR="00E87F7A" w:rsidRPr="008E4D66" w:rsidRDefault="00EF2280" w:rsidP="00A46E98">
            <w:pPr>
              <w:rPr>
                <w:color w:val="auto"/>
              </w:rPr>
            </w:pPr>
            <w:r w:rsidRPr="008E4D66">
              <w:rPr>
                <w:color w:val="auto"/>
              </w:rPr>
              <w:t>Scrutiny Officer</w:t>
            </w:r>
          </w:p>
        </w:tc>
      </w:tr>
      <w:tr w:rsidR="00DF093E" w:rsidRPr="008E4D66" w14:paraId="664B109D" w14:textId="77777777" w:rsidTr="00A46E98">
        <w:trPr>
          <w:cantSplit/>
          <w:trHeight w:val="396"/>
        </w:trPr>
        <w:tc>
          <w:tcPr>
            <w:tcW w:w="3969" w:type="dxa"/>
            <w:tcBorders>
              <w:top w:val="nil"/>
              <w:left w:val="single" w:sz="8" w:space="0" w:color="000000"/>
              <w:bottom w:val="nil"/>
              <w:right w:val="nil"/>
            </w:tcBorders>
            <w:shd w:val="clear" w:color="auto" w:fill="auto"/>
          </w:tcPr>
          <w:p w14:paraId="5CF8525B" w14:textId="77777777" w:rsidR="00E87F7A" w:rsidRPr="008E4D66" w:rsidRDefault="00E87F7A" w:rsidP="00A46E98">
            <w:pPr>
              <w:rPr>
                <w:color w:val="auto"/>
              </w:rPr>
            </w:pPr>
            <w:r w:rsidRPr="008E4D66">
              <w:rPr>
                <w:color w:val="auto"/>
              </w:rPr>
              <w:t>Service area or department</w:t>
            </w:r>
          </w:p>
        </w:tc>
        <w:tc>
          <w:tcPr>
            <w:tcW w:w="4962" w:type="dxa"/>
            <w:tcBorders>
              <w:top w:val="nil"/>
              <w:left w:val="nil"/>
              <w:bottom w:val="nil"/>
              <w:right w:val="single" w:sz="8" w:space="0" w:color="000000"/>
            </w:tcBorders>
            <w:shd w:val="clear" w:color="auto" w:fill="auto"/>
          </w:tcPr>
          <w:p w14:paraId="3D7C580F" w14:textId="77777777" w:rsidR="00E87F7A" w:rsidRPr="008E4D66" w:rsidRDefault="00EF2280" w:rsidP="00A46E98">
            <w:pPr>
              <w:rPr>
                <w:color w:val="auto"/>
              </w:rPr>
            </w:pPr>
            <w:r w:rsidRPr="008E4D66">
              <w:rPr>
                <w:color w:val="auto"/>
              </w:rPr>
              <w:t>Law and Governance</w:t>
            </w:r>
          </w:p>
        </w:tc>
      </w:tr>
      <w:tr w:rsidR="00DF093E" w:rsidRPr="008E4D66" w14:paraId="15759039" w14:textId="77777777" w:rsidTr="00A46E98">
        <w:trPr>
          <w:cantSplit/>
          <w:trHeight w:val="396"/>
        </w:trPr>
        <w:tc>
          <w:tcPr>
            <w:tcW w:w="3969" w:type="dxa"/>
            <w:tcBorders>
              <w:top w:val="nil"/>
              <w:left w:val="single" w:sz="8" w:space="0" w:color="000000"/>
              <w:bottom w:val="nil"/>
              <w:right w:val="nil"/>
            </w:tcBorders>
            <w:shd w:val="clear" w:color="auto" w:fill="auto"/>
          </w:tcPr>
          <w:p w14:paraId="68C936B7" w14:textId="77777777" w:rsidR="00E87F7A" w:rsidRPr="008E4D66" w:rsidRDefault="00E87F7A" w:rsidP="00A46E98">
            <w:pPr>
              <w:rPr>
                <w:color w:val="auto"/>
              </w:rPr>
            </w:pPr>
            <w:r w:rsidRPr="008E4D66">
              <w:rPr>
                <w:color w:val="auto"/>
              </w:rPr>
              <w:t xml:space="preserve">Telephone </w:t>
            </w:r>
          </w:p>
        </w:tc>
        <w:tc>
          <w:tcPr>
            <w:tcW w:w="4962" w:type="dxa"/>
            <w:tcBorders>
              <w:top w:val="nil"/>
              <w:left w:val="nil"/>
              <w:bottom w:val="nil"/>
              <w:right w:val="single" w:sz="8" w:space="0" w:color="000000"/>
            </w:tcBorders>
            <w:shd w:val="clear" w:color="auto" w:fill="auto"/>
          </w:tcPr>
          <w:p w14:paraId="0A4508F7" w14:textId="53232810" w:rsidR="00E87F7A" w:rsidRPr="008E4D66" w:rsidRDefault="000C3099" w:rsidP="005325E4">
            <w:pPr>
              <w:rPr>
                <w:color w:val="auto"/>
              </w:rPr>
            </w:pPr>
            <w:r>
              <w:rPr>
                <w:color w:val="auto"/>
              </w:rPr>
              <w:t>07483 010160</w:t>
            </w:r>
          </w:p>
        </w:tc>
      </w:tr>
      <w:tr w:rsidR="005570B5" w:rsidRPr="008E4D66" w14:paraId="46EB1715"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5A2A9FCA" w14:textId="77777777" w:rsidR="00E87F7A" w:rsidRPr="008E4D66" w:rsidRDefault="00E87F7A" w:rsidP="00A46E98">
            <w:pPr>
              <w:rPr>
                <w:color w:val="auto"/>
              </w:rPr>
            </w:pPr>
            <w:r w:rsidRPr="008E4D66">
              <w:rPr>
                <w:color w:val="auto"/>
              </w:rPr>
              <w:t xml:space="preserve">e-mail </w:t>
            </w:r>
          </w:p>
        </w:tc>
        <w:tc>
          <w:tcPr>
            <w:tcW w:w="4962" w:type="dxa"/>
            <w:tcBorders>
              <w:top w:val="nil"/>
              <w:left w:val="nil"/>
              <w:bottom w:val="single" w:sz="8" w:space="0" w:color="000000"/>
              <w:right w:val="single" w:sz="8" w:space="0" w:color="000000"/>
            </w:tcBorders>
            <w:shd w:val="clear" w:color="auto" w:fill="auto"/>
          </w:tcPr>
          <w:p w14:paraId="3040F45B" w14:textId="77777777" w:rsidR="00E87F7A" w:rsidRPr="008E4D66" w:rsidRDefault="001C26E5" w:rsidP="00EF2280">
            <w:pPr>
              <w:rPr>
                <w:rStyle w:val="Hyperlink"/>
                <w:color w:val="auto"/>
              </w:rPr>
            </w:pPr>
            <w:hyperlink r:id="rId8" w:history="1">
              <w:r w:rsidR="00025603" w:rsidRPr="00C40CA1">
                <w:rPr>
                  <w:rStyle w:val="Hyperlink"/>
                </w:rPr>
                <w:t>acourtney@oxford.gov.uk</w:t>
              </w:r>
            </w:hyperlink>
            <w:r w:rsidR="00025603">
              <w:rPr>
                <w:rStyle w:val="Hyperlink"/>
                <w:color w:val="auto"/>
              </w:rPr>
              <w:t xml:space="preserve"> </w:t>
            </w:r>
          </w:p>
        </w:tc>
      </w:tr>
    </w:tbl>
    <w:p w14:paraId="43E15A2B" w14:textId="77777777" w:rsidR="00433B96" w:rsidRPr="008E4D66" w:rsidRDefault="00433B96" w:rsidP="004A6D2F">
      <w:pPr>
        <w:rPr>
          <w:color w:val="auto"/>
        </w:rPr>
      </w:pPr>
    </w:p>
    <w:p w14:paraId="374CFFC9" w14:textId="77777777" w:rsidR="0054712D" w:rsidRDefault="0054712D" w:rsidP="0093067A"/>
    <w:p w14:paraId="1FFD8588" w14:textId="77777777" w:rsidR="004456DD" w:rsidRPr="009E51FC" w:rsidRDefault="004456DD" w:rsidP="0093067A"/>
    <w:sectPr w:rsidR="004456DD" w:rsidRPr="009E51FC" w:rsidSect="004B1479">
      <w:footerReference w:type="even" r:id="rId9"/>
      <w:headerReference w:type="first" r:id="rId10"/>
      <w:footerReference w:type="first" r:id="rId11"/>
      <w:pgSz w:w="11906" w:h="16838" w:code="9"/>
      <w:pgMar w:top="1560" w:right="1304" w:bottom="99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ED8F" w14:textId="77777777" w:rsidR="00770C4C" w:rsidRDefault="00770C4C" w:rsidP="004A6D2F">
      <w:r>
        <w:separator/>
      </w:r>
    </w:p>
  </w:endnote>
  <w:endnote w:type="continuationSeparator" w:id="0">
    <w:p w14:paraId="06978F5F" w14:textId="77777777" w:rsidR="00770C4C" w:rsidRDefault="00770C4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96D" w14:textId="77777777" w:rsidR="00364FAD" w:rsidRDefault="00364FAD" w:rsidP="004A6D2F">
    <w:pPr>
      <w:pStyle w:val="Footer"/>
    </w:pPr>
    <w:r>
      <w:t>Do not use a footer or page numbers.</w:t>
    </w:r>
  </w:p>
  <w:p w14:paraId="6374703D" w14:textId="77777777" w:rsidR="00364FAD" w:rsidRDefault="00364FAD" w:rsidP="004A6D2F">
    <w:pPr>
      <w:pStyle w:val="Footer"/>
    </w:pPr>
  </w:p>
  <w:p w14:paraId="0502C59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DEF"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7F22" w14:textId="77777777" w:rsidR="00770C4C" w:rsidRDefault="00770C4C" w:rsidP="004A6D2F">
      <w:r>
        <w:separator/>
      </w:r>
    </w:p>
  </w:footnote>
  <w:footnote w:type="continuationSeparator" w:id="0">
    <w:p w14:paraId="0763CA7A" w14:textId="77777777" w:rsidR="00770C4C" w:rsidRDefault="00770C4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766F" w14:textId="60E4DFD2" w:rsidR="00D5547E" w:rsidRDefault="00537D0F" w:rsidP="00D5547E">
    <w:pPr>
      <w:pStyle w:val="Header"/>
      <w:jc w:val="right"/>
    </w:pPr>
    <w:r>
      <w:rPr>
        <w:noProof/>
      </w:rPr>
      <w:drawing>
        <wp:inline distT="0" distB="0" distL="0" distR="0" wp14:anchorId="2972E956" wp14:editId="0527BF5C">
          <wp:extent cx="843280" cy="111633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486"/>
    <w:multiLevelType w:val="hybridMultilevel"/>
    <w:tmpl w:val="A676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883F11"/>
    <w:multiLevelType w:val="hybridMultilevel"/>
    <w:tmpl w:val="70B6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57105"/>
    <w:multiLevelType w:val="hybridMultilevel"/>
    <w:tmpl w:val="5B2E7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414C55AE"/>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2147327">
    <w:abstractNumId w:val="29"/>
  </w:num>
  <w:num w:numId="2" w16cid:durableId="1434666705">
    <w:abstractNumId w:val="34"/>
  </w:num>
  <w:num w:numId="3" w16cid:durableId="2019887226">
    <w:abstractNumId w:val="25"/>
  </w:num>
  <w:num w:numId="4" w16cid:durableId="1415399336">
    <w:abstractNumId w:val="20"/>
  </w:num>
  <w:num w:numId="5" w16cid:durableId="844780811">
    <w:abstractNumId w:val="31"/>
  </w:num>
  <w:num w:numId="6" w16cid:durableId="1151751745">
    <w:abstractNumId w:val="35"/>
  </w:num>
  <w:num w:numId="7" w16cid:durableId="1343119045">
    <w:abstractNumId w:val="24"/>
  </w:num>
  <w:num w:numId="8" w16cid:durableId="2047945858">
    <w:abstractNumId w:val="22"/>
  </w:num>
  <w:num w:numId="9" w16cid:durableId="1092554191">
    <w:abstractNumId w:val="14"/>
  </w:num>
  <w:num w:numId="10" w16cid:durableId="2009014510">
    <w:abstractNumId w:val="16"/>
  </w:num>
  <w:num w:numId="11" w16cid:durableId="238174090">
    <w:abstractNumId w:val="27"/>
  </w:num>
  <w:num w:numId="12" w16cid:durableId="1151291645">
    <w:abstractNumId w:val="26"/>
  </w:num>
  <w:num w:numId="13" w16cid:durableId="1290286107">
    <w:abstractNumId w:val="11"/>
  </w:num>
  <w:num w:numId="14" w16cid:durableId="731539169">
    <w:abstractNumId w:val="36"/>
  </w:num>
  <w:num w:numId="15" w16cid:durableId="409886243">
    <w:abstractNumId w:val="18"/>
  </w:num>
  <w:num w:numId="16" w16cid:durableId="546335368">
    <w:abstractNumId w:val="12"/>
  </w:num>
  <w:num w:numId="17" w16cid:durableId="1057702436">
    <w:abstractNumId w:val="30"/>
  </w:num>
  <w:num w:numId="18" w16cid:durableId="643045811">
    <w:abstractNumId w:val="13"/>
  </w:num>
  <w:num w:numId="19" w16cid:durableId="727415431">
    <w:abstractNumId w:val="32"/>
  </w:num>
  <w:num w:numId="20" w16cid:durableId="1671132711">
    <w:abstractNumId w:val="19"/>
  </w:num>
  <w:num w:numId="21" w16cid:durableId="1970167149">
    <w:abstractNumId w:val="23"/>
  </w:num>
  <w:num w:numId="22" w16cid:durableId="1860506462">
    <w:abstractNumId w:val="15"/>
  </w:num>
  <w:num w:numId="23" w16cid:durableId="959727240">
    <w:abstractNumId w:val="33"/>
  </w:num>
  <w:num w:numId="24" w16cid:durableId="100150748">
    <w:abstractNumId w:val="9"/>
  </w:num>
  <w:num w:numId="25" w16cid:durableId="378864230">
    <w:abstractNumId w:val="8"/>
  </w:num>
  <w:num w:numId="26" w16cid:durableId="1149370397">
    <w:abstractNumId w:val="7"/>
  </w:num>
  <w:num w:numId="27" w16cid:durableId="2055500368">
    <w:abstractNumId w:val="6"/>
  </w:num>
  <w:num w:numId="28" w16cid:durableId="1041787066">
    <w:abstractNumId w:val="5"/>
  </w:num>
  <w:num w:numId="29" w16cid:durableId="1820686021">
    <w:abstractNumId w:val="4"/>
  </w:num>
  <w:num w:numId="30" w16cid:durableId="1096100992">
    <w:abstractNumId w:val="3"/>
  </w:num>
  <w:num w:numId="31" w16cid:durableId="1706715938">
    <w:abstractNumId w:val="2"/>
  </w:num>
  <w:num w:numId="32" w16cid:durableId="860237779">
    <w:abstractNumId w:val="1"/>
  </w:num>
  <w:num w:numId="33" w16cid:durableId="1609849866">
    <w:abstractNumId w:val="0"/>
  </w:num>
  <w:num w:numId="34" w16cid:durableId="1072697438">
    <w:abstractNumId w:val="21"/>
  </w:num>
  <w:num w:numId="35" w16cid:durableId="569655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451995">
    <w:abstractNumId w:val="10"/>
  </w:num>
  <w:num w:numId="37" w16cid:durableId="200265810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117D4"/>
    <w:rsid w:val="00017BD4"/>
    <w:rsid w:val="00025603"/>
    <w:rsid w:val="00045F8B"/>
    <w:rsid w:val="00046D2B"/>
    <w:rsid w:val="00056263"/>
    <w:rsid w:val="00064D8A"/>
    <w:rsid w:val="00064F82"/>
    <w:rsid w:val="00066510"/>
    <w:rsid w:val="00077523"/>
    <w:rsid w:val="00094E51"/>
    <w:rsid w:val="000A2D16"/>
    <w:rsid w:val="000C089F"/>
    <w:rsid w:val="000C237A"/>
    <w:rsid w:val="000C3099"/>
    <w:rsid w:val="000C3928"/>
    <w:rsid w:val="000C5E8E"/>
    <w:rsid w:val="000F4751"/>
    <w:rsid w:val="0010524C"/>
    <w:rsid w:val="00111FB1"/>
    <w:rsid w:val="00113418"/>
    <w:rsid w:val="001356F1"/>
    <w:rsid w:val="00136994"/>
    <w:rsid w:val="0014128E"/>
    <w:rsid w:val="00151888"/>
    <w:rsid w:val="00154B22"/>
    <w:rsid w:val="00170A2D"/>
    <w:rsid w:val="001808BC"/>
    <w:rsid w:val="00182B81"/>
    <w:rsid w:val="0018619D"/>
    <w:rsid w:val="001A011E"/>
    <w:rsid w:val="001A066A"/>
    <w:rsid w:val="001A13E6"/>
    <w:rsid w:val="001A5731"/>
    <w:rsid w:val="001B42C3"/>
    <w:rsid w:val="001C26E5"/>
    <w:rsid w:val="001C5D5E"/>
    <w:rsid w:val="001D14DE"/>
    <w:rsid w:val="001D678D"/>
    <w:rsid w:val="001E03F8"/>
    <w:rsid w:val="001E3376"/>
    <w:rsid w:val="001F0C5E"/>
    <w:rsid w:val="001F6D87"/>
    <w:rsid w:val="002069B3"/>
    <w:rsid w:val="0021759A"/>
    <w:rsid w:val="0022150D"/>
    <w:rsid w:val="002329CF"/>
    <w:rsid w:val="00232F5B"/>
    <w:rsid w:val="00237510"/>
    <w:rsid w:val="00237A21"/>
    <w:rsid w:val="002459FB"/>
    <w:rsid w:val="00247C29"/>
    <w:rsid w:val="00260467"/>
    <w:rsid w:val="00263EA3"/>
    <w:rsid w:val="00284F85"/>
    <w:rsid w:val="00290915"/>
    <w:rsid w:val="002A22E2"/>
    <w:rsid w:val="002C64F7"/>
    <w:rsid w:val="002F41F2"/>
    <w:rsid w:val="00301BF3"/>
    <w:rsid w:val="0030208D"/>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0E3C"/>
    <w:rsid w:val="00412C1F"/>
    <w:rsid w:val="00421CB2"/>
    <w:rsid w:val="004268B9"/>
    <w:rsid w:val="00433B96"/>
    <w:rsid w:val="004440F1"/>
    <w:rsid w:val="004456DD"/>
    <w:rsid w:val="00446CDF"/>
    <w:rsid w:val="004521B7"/>
    <w:rsid w:val="00462AB5"/>
    <w:rsid w:val="00465EAF"/>
    <w:rsid w:val="004738C5"/>
    <w:rsid w:val="00491046"/>
    <w:rsid w:val="004A2AC7"/>
    <w:rsid w:val="004A6D2F"/>
    <w:rsid w:val="004A7990"/>
    <w:rsid w:val="004B1479"/>
    <w:rsid w:val="004B5EC0"/>
    <w:rsid w:val="004C2887"/>
    <w:rsid w:val="004C3163"/>
    <w:rsid w:val="004D2626"/>
    <w:rsid w:val="004D6E26"/>
    <w:rsid w:val="004D77D3"/>
    <w:rsid w:val="004E2959"/>
    <w:rsid w:val="004E6599"/>
    <w:rsid w:val="004F20EF"/>
    <w:rsid w:val="0050321C"/>
    <w:rsid w:val="005325E4"/>
    <w:rsid w:val="00537D0F"/>
    <w:rsid w:val="0054712D"/>
    <w:rsid w:val="00547EF6"/>
    <w:rsid w:val="005570B5"/>
    <w:rsid w:val="00567E18"/>
    <w:rsid w:val="00575F5F"/>
    <w:rsid w:val="005761F5"/>
    <w:rsid w:val="00581805"/>
    <w:rsid w:val="00585F76"/>
    <w:rsid w:val="005A34E4"/>
    <w:rsid w:val="005B17F2"/>
    <w:rsid w:val="005B7FB0"/>
    <w:rsid w:val="005C35A5"/>
    <w:rsid w:val="005C577C"/>
    <w:rsid w:val="005D0621"/>
    <w:rsid w:val="005D1E27"/>
    <w:rsid w:val="005D2A3E"/>
    <w:rsid w:val="005E022E"/>
    <w:rsid w:val="005E5215"/>
    <w:rsid w:val="005F7F7E"/>
    <w:rsid w:val="006025AF"/>
    <w:rsid w:val="00614693"/>
    <w:rsid w:val="00614DA1"/>
    <w:rsid w:val="0062278B"/>
    <w:rsid w:val="00623C2F"/>
    <w:rsid w:val="00633578"/>
    <w:rsid w:val="00637068"/>
    <w:rsid w:val="006465F2"/>
    <w:rsid w:val="00650811"/>
    <w:rsid w:val="00661D3E"/>
    <w:rsid w:val="006902C0"/>
    <w:rsid w:val="00692627"/>
    <w:rsid w:val="006969E7"/>
    <w:rsid w:val="006A3643"/>
    <w:rsid w:val="006C2A29"/>
    <w:rsid w:val="006C64CF"/>
    <w:rsid w:val="006D17B1"/>
    <w:rsid w:val="006D4752"/>
    <w:rsid w:val="006D708A"/>
    <w:rsid w:val="006E14C1"/>
    <w:rsid w:val="006F0292"/>
    <w:rsid w:val="006F27FA"/>
    <w:rsid w:val="006F416B"/>
    <w:rsid w:val="006F519B"/>
    <w:rsid w:val="00713675"/>
    <w:rsid w:val="00715823"/>
    <w:rsid w:val="00727B92"/>
    <w:rsid w:val="007379B6"/>
    <w:rsid w:val="00737B93"/>
    <w:rsid w:val="007449F4"/>
    <w:rsid w:val="00745BF0"/>
    <w:rsid w:val="007513C8"/>
    <w:rsid w:val="007615FE"/>
    <w:rsid w:val="0076655C"/>
    <w:rsid w:val="00767F25"/>
    <w:rsid w:val="00770C4C"/>
    <w:rsid w:val="007742DC"/>
    <w:rsid w:val="0078156F"/>
    <w:rsid w:val="00790788"/>
    <w:rsid w:val="00791437"/>
    <w:rsid w:val="007A7A70"/>
    <w:rsid w:val="007B0C2C"/>
    <w:rsid w:val="007B278E"/>
    <w:rsid w:val="007C5C23"/>
    <w:rsid w:val="007D760C"/>
    <w:rsid w:val="007E2A26"/>
    <w:rsid w:val="007F2348"/>
    <w:rsid w:val="007F4787"/>
    <w:rsid w:val="00803F07"/>
    <w:rsid w:val="008041F4"/>
    <w:rsid w:val="0080749A"/>
    <w:rsid w:val="0082136A"/>
    <w:rsid w:val="00821FB8"/>
    <w:rsid w:val="00822ACD"/>
    <w:rsid w:val="00855C66"/>
    <w:rsid w:val="00871EE4"/>
    <w:rsid w:val="008B293F"/>
    <w:rsid w:val="008B49EB"/>
    <w:rsid w:val="008B7371"/>
    <w:rsid w:val="008D0749"/>
    <w:rsid w:val="008D3DDB"/>
    <w:rsid w:val="008E4D66"/>
    <w:rsid w:val="008F3A4D"/>
    <w:rsid w:val="008F573F"/>
    <w:rsid w:val="008F5B20"/>
    <w:rsid w:val="009034EC"/>
    <w:rsid w:val="0093067A"/>
    <w:rsid w:val="00941C60"/>
    <w:rsid w:val="0094517A"/>
    <w:rsid w:val="00966D42"/>
    <w:rsid w:val="00971689"/>
    <w:rsid w:val="00973E90"/>
    <w:rsid w:val="00975B07"/>
    <w:rsid w:val="00980B4A"/>
    <w:rsid w:val="00990ADC"/>
    <w:rsid w:val="0099579C"/>
    <w:rsid w:val="009C3FAF"/>
    <w:rsid w:val="009E3D0A"/>
    <w:rsid w:val="009E51FC"/>
    <w:rsid w:val="009F1D28"/>
    <w:rsid w:val="009F7618"/>
    <w:rsid w:val="00A04D23"/>
    <w:rsid w:val="00A06766"/>
    <w:rsid w:val="00A13765"/>
    <w:rsid w:val="00A21B12"/>
    <w:rsid w:val="00A23F80"/>
    <w:rsid w:val="00A46E98"/>
    <w:rsid w:val="00A6352B"/>
    <w:rsid w:val="00A701B5"/>
    <w:rsid w:val="00A714BB"/>
    <w:rsid w:val="00A76186"/>
    <w:rsid w:val="00A92D8F"/>
    <w:rsid w:val="00AB2988"/>
    <w:rsid w:val="00AB7999"/>
    <w:rsid w:val="00AD3292"/>
    <w:rsid w:val="00AE194D"/>
    <w:rsid w:val="00AE7AF0"/>
    <w:rsid w:val="00B500CA"/>
    <w:rsid w:val="00B86314"/>
    <w:rsid w:val="00BA1C2E"/>
    <w:rsid w:val="00BB34D9"/>
    <w:rsid w:val="00BC200B"/>
    <w:rsid w:val="00BC4756"/>
    <w:rsid w:val="00BC69A4"/>
    <w:rsid w:val="00BE0680"/>
    <w:rsid w:val="00BE305F"/>
    <w:rsid w:val="00BE7BA3"/>
    <w:rsid w:val="00BF5682"/>
    <w:rsid w:val="00BF7B09"/>
    <w:rsid w:val="00C20A95"/>
    <w:rsid w:val="00C24717"/>
    <w:rsid w:val="00C2692F"/>
    <w:rsid w:val="00C3207C"/>
    <w:rsid w:val="00C400E1"/>
    <w:rsid w:val="00C41187"/>
    <w:rsid w:val="00C63C31"/>
    <w:rsid w:val="00C744C9"/>
    <w:rsid w:val="00C757A0"/>
    <w:rsid w:val="00C760DE"/>
    <w:rsid w:val="00C82630"/>
    <w:rsid w:val="00C84163"/>
    <w:rsid w:val="00C85B4E"/>
    <w:rsid w:val="00C907F7"/>
    <w:rsid w:val="00C938BD"/>
    <w:rsid w:val="00CA2103"/>
    <w:rsid w:val="00CB6B99"/>
    <w:rsid w:val="00CC422A"/>
    <w:rsid w:val="00CD7D8E"/>
    <w:rsid w:val="00CE4C87"/>
    <w:rsid w:val="00CE544A"/>
    <w:rsid w:val="00CE72D5"/>
    <w:rsid w:val="00D06005"/>
    <w:rsid w:val="00D11E1C"/>
    <w:rsid w:val="00D160B0"/>
    <w:rsid w:val="00D17F94"/>
    <w:rsid w:val="00D223FC"/>
    <w:rsid w:val="00D26D1E"/>
    <w:rsid w:val="00D474CF"/>
    <w:rsid w:val="00D5547E"/>
    <w:rsid w:val="00D806E3"/>
    <w:rsid w:val="00D869A1"/>
    <w:rsid w:val="00DA413F"/>
    <w:rsid w:val="00DA4584"/>
    <w:rsid w:val="00DA614B"/>
    <w:rsid w:val="00DB070F"/>
    <w:rsid w:val="00DB4DCA"/>
    <w:rsid w:val="00DB6F76"/>
    <w:rsid w:val="00DC3060"/>
    <w:rsid w:val="00DE0FB2"/>
    <w:rsid w:val="00DF093E"/>
    <w:rsid w:val="00E01F42"/>
    <w:rsid w:val="00E206D6"/>
    <w:rsid w:val="00E3366E"/>
    <w:rsid w:val="00E402B3"/>
    <w:rsid w:val="00E40D5C"/>
    <w:rsid w:val="00E45717"/>
    <w:rsid w:val="00E52086"/>
    <w:rsid w:val="00E543A6"/>
    <w:rsid w:val="00E60479"/>
    <w:rsid w:val="00E61D73"/>
    <w:rsid w:val="00E73684"/>
    <w:rsid w:val="00E818D6"/>
    <w:rsid w:val="00E87F7A"/>
    <w:rsid w:val="00E96BD7"/>
    <w:rsid w:val="00EA0DB1"/>
    <w:rsid w:val="00EA0EE9"/>
    <w:rsid w:val="00ED52CA"/>
    <w:rsid w:val="00ED5860"/>
    <w:rsid w:val="00EE35C9"/>
    <w:rsid w:val="00EF2280"/>
    <w:rsid w:val="00F05ECA"/>
    <w:rsid w:val="00F12DBD"/>
    <w:rsid w:val="00F3469D"/>
    <w:rsid w:val="00F3566E"/>
    <w:rsid w:val="00F375FB"/>
    <w:rsid w:val="00F41AC1"/>
    <w:rsid w:val="00F4367A"/>
    <w:rsid w:val="00F445B1"/>
    <w:rsid w:val="00F45CD4"/>
    <w:rsid w:val="00F66DCA"/>
    <w:rsid w:val="00F672BA"/>
    <w:rsid w:val="00F724E6"/>
    <w:rsid w:val="00F74F53"/>
    <w:rsid w:val="00F7606D"/>
    <w:rsid w:val="00F81670"/>
    <w:rsid w:val="00F82024"/>
    <w:rsid w:val="00F94A4F"/>
    <w:rsid w:val="00F95BC9"/>
    <w:rsid w:val="00FA624C"/>
    <w:rsid w:val="00FD0FAC"/>
    <w:rsid w:val="00FD1DFA"/>
    <w:rsid w:val="00FD4966"/>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83CD8"/>
  <w15:chartTrackingRefBased/>
  <w15:docId w15:val="{044C9D0F-5535-4C5C-95AF-7A3AEB2F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spelle">
    <w:name w:val="spelle"/>
    <w:rsid w:val="008F3A4D"/>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styleId="UnresolvedMention">
    <w:name w:val="Unresolved Mention"/>
    <w:uiPriority w:val="99"/>
    <w:semiHidden/>
    <w:unhideWhenUsed/>
    <w:rsid w:val="00025603"/>
    <w:rPr>
      <w:color w:val="605E5C"/>
      <w:shd w:val="clear" w:color="auto" w:fill="E1DFDD"/>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4357597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urtney@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D01-5D50-4322-AAD6-8E47C3F5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674</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4406</CharactersWithSpaces>
  <SharedDoc>false</SharedDoc>
  <HLinks>
    <vt:vector size="6" baseType="variant">
      <vt:variant>
        <vt:i4>7733274</vt:i4>
      </vt:variant>
      <vt:variant>
        <vt:i4>0</vt:i4>
      </vt:variant>
      <vt:variant>
        <vt:i4>0</vt:i4>
      </vt:variant>
      <vt:variant>
        <vt:i4>5</vt:i4>
      </vt:variant>
      <vt:variant>
        <vt:lpwstr>mailto:acourtney@oxford.gov.uk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COURTNEY Alice</cp:lastModifiedBy>
  <cp:revision>5</cp:revision>
  <cp:lastPrinted>2018-04-09T10:50:00Z</cp:lastPrinted>
  <dcterms:created xsi:type="dcterms:W3CDTF">2024-02-01T11:03:00Z</dcterms:created>
  <dcterms:modified xsi:type="dcterms:W3CDTF">2024-09-11T13:07:00Z</dcterms:modified>
</cp:coreProperties>
</file>